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</w:rPr>
        <w:t>П</w:t>
      </w:r>
      <w:r>
        <w:rPr>
          <w:rFonts w:eastAsia="Times New Roman" w:cs="Times New Roman" w:ascii="Times New Roman" w:hAnsi="Times New Roman"/>
          <w:b/>
          <w:color w:val="000000"/>
        </w:rPr>
        <w:t>ОЛОЖЕНИЕ О ЗАЩИТЕ ПЕРСОНАЛЬНЫХ ДАННЫХ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 xml:space="preserve">Настоящее Положение о защите персональных данных (далее – </w:t>
      </w:r>
      <w:r>
        <w:rPr>
          <w:rFonts w:eastAsia="Times New Roman" w:cs="Times New Roman" w:ascii="Times New Roman" w:hAnsi="Times New Roman"/>
          <w:b/>
          <w:color w:val="000000"/>
        </w:rPr>
        <w:t>Положение</w:t>
      </w:r>
      <w:r>
        <w:rPr>
          <w:rFonts w:eastAsia="Times New Roman" w:cs="Times New Roman" w:ascii="Times New Roman" w:hAnsi="Times New Roman"/>
          <w:color w:val="000000"/>
        </w:rPr>
        <w:t xml:space="preserve">) определяет каким образом </w:t>
      </w:r>
      <w:r>
        <w:rPr>
          <w:rFonts w:eastAsia="Times New Roman" w:cs="Times New Roman" w:ascii="Times New Roman" w:hAnsi="Times New Roman"/>
          <w:b/>
        </w:rPr>
        <w:t>Индивидуальный предприниматель Рублёв Станислав Алексеевич</w:t>
      </w:r>
      <w:r>
        <w:rPr>
          <w:rFonts w:eastAsia="Times New Roman" w:cs="Times New Roman" w:ascii="Times New Roman" w:hAnsi="Times New Roman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зарегистрированный по адресу: </w:t>
      </w:r>
      <w:r>
        <w:rPr>
          <w:rFonts w:eastAsia="Times New Roman" w:cs="Times New Roman" w:ascii="Times New Roman" w:hAnsi="Times New Roman"/>
          <w:color w:val="222222"/>
        </w:rPr>
        <w:t xml:space="preserve">350051, Краснодарский край, г. Краснодар, Дальняя ул, д. 8 корп. 2, кв. 18 </w:t>
      </w:r>
      <w:r>
        <w:rPr>
          <w:rFonts w:eastAsia="Times New Roman" w:cs="Times New Roman" w:ascii="Times New Roman" w:hAnsi="Times New Roman"/>
          <w:color w:val="000000"/>
        </w:rPr>
        <w:t xml:space="preserve">(далее – </w:t>
      </w:r>
      <w:r>
        <w:rPr>
          <w:rFonts w:eastAsia="Times New Roman" w:cs="Times New Roman" w:ascii="Times New Roman" w:hAnsi="Times New Roman"/>
          <w:b/>
          <w:color w:val="000000"/>
        </w:rPr>
        <w:t>Оператор</w:t>
      </w:r>
      <w:r>
        <w:rPr>
          <w:rFonts w:eastAsia="Times New Roman" w:cs="Times New Roman" w:ascii="Times New Roman" w:hAnsi="Times New Roman"/>
          <w:color w:val="000000"/>
        </w:rPr>
        <w:t xml:space="preserve">) собирает, использует, хранит и раскрывает информацию, полученную от пользователей на веб-сайте </w:t>
      </w:r>
      <w:hyperlink r:id="rId2">
        <w:r>
          <w:rPr>
            <w:rFonts w:eastAsia="Times New Roman" w:cs="Times New Roman" w:ascii="Times New Roman" w:hAnsi="Times New Roman"/>
          </w:rPr>
          <w:t>https://balashikha.fortfamily.ru/fortboyard_oth/</w:t>
        </w:r>
      </w:hyperlink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 xml:space="preserve">(далее – </w:t>
      </w:r>
      <w:r>
        <w:rPr>
          <w:rFonts w:eastAsia="Times New Roman" w:cs="Times New Roman" w:ascii="Times New Roman" w:hAnsi="Times New Roman"/>
          <w:b/>
          <w:color w:val="000000"/>
        </w:rPr>
        <w:t>Сайт</w:t>
      </w:r>
      <w:r>
        <w:rPr>
          <w:rFonts w:eastAsia="Times New Roman" w:cs="Times New Roman" w:ascii="Times New Roman" w:hAnsi="Times New Roman"/>
          <w:color w:val="000000"/>
        </w:rPr>
        <w:t>). Данное Положение относится к Сайту и всем продуктам и услугам, предлагаемым Оператором.</w:t>
      </w:r>
    </w:p>
    <w:p>
      <w:pPr>
        <w:pStyle w:val="LOnormal"/>
        <w:pageBreakBefore w:val="false"/>
        <w:spacing w:lineRule="auto" w:line="240" w:before="30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ОБЩИЕ ПОЛОЖЕНИЯ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15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является оператором Ваших персональных данных, что подразумевает организацию и (или) осуществление обработки персональных данных, а также определение целей обработки персональных данных, состава персональных данных, подлежащих обработке, действий (операций), совершаемых с персональными данными.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Настоящее Положение разработано в соответствии с Конституцией Российской Федерации от 12.12.1993 года, Федеральным законом №152-ФЗ от 27.07.2006 года «О персональных данных» (далее –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Закон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), Федеральным законом №149-ФЗ от 27.07.2006 года «Об информации, информационных технологиях и о защите информации» и иными нормативными правовыми актами Российской Федерации в области персональных данных, а также в соответствии с Рекомендациями Федеральной службы по надзору в сфере связи, информационных технологий и массовых коммуникаций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№ 152-ФЗ «О персональных данных».</w:t>
      </w:r>
    </w:p>
    <w:p>
      <w:pPr>
        <w:pStyle w:val="LOnormal"/>
        <w:pageBreakBefore w:val="false"/>
        <w:spacing w:lineRule="auto" w:line="240" w:before="30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ОСНОВНЫЕ ТЕРМИНЫ И ОПРЕДЕЛЕНИЯ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30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Персональные данные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– любая информация, относящаяся к прямо или косвенно определенному или определяемому физическому лицу - Пользователю веб-сайта </w:t>
      </w:r>
      <w:hyperlink r:id="rId3">
        <w:r>
          <w:rPr>
            <w:rFonts w:eastAsia="Times New Roman" w:cs="Times New Roman" w:ascii="Times New Roman" w:hAnsi="Times New Roman"/>
          </w:rPr>
          <w:t>https://balashikha.fortfamily.ru/fortboyard_oth/</w:t>
        </w:r>
      </w:hyperlink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(</w:t>
      </w:r>
      <w:r>
        <w:rPr>
          <w:rFonts w:eastAsia="Times New Roman" w:cs="Times New Roman" w:ascii="Times New Roman" w:hAnsi="Times New Roman"/>
        </w:rPr>
        <w:t>C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убъекту персональных данных);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</w:rPr>
        <w:t>Оператор персональных данных (также оператор)</w:t>
      </w:r>
      <w:r>
        <w:rPr>
          <w:rFonts w:eastAsia="Times New Roman" w:cs="Times New Roman" w:ascii="Times New Roman" w:hAnsi="Times New Roman"/>
        </w:rPr>
        <w:t xml:space="preserve"> – Индивидуальный предприниматель </w:t>
      </w:r>
      <w:r>
        <w:rPr>
          <w:rFonts w:eastAsia="Times New Roman" w:cs="Times New Roman" w:ascii="Times New Roman" w:hAnsi="Times New Roman"/>
          <w:b/>
          <w:color w:val="222222"/>
        </w:rPr>
        <w:t>Индивидуальный предприниматель Рублёв Станислав Алексеевич</w:t>
      </w:r>
      <w:r>
        <w:rPr>
          <w:rFonts w:eastAsia="Times New Roman" w:cs="Times New Roman" w:ascii="Times New Roman" w:hAnsi="Times New Roman"/>
        </w:rPr>
        <w:t xml:space="preserve">, действующий на основании Свидетельства о государственной регистрации физического лица в качестве индивидуального предпринимателя (ОГРНИП 318774600541031, ИНН 241104375624), зарегистрированный по адресу: </w:t>
      </w:r>
      <w:r>
        <w:rPr>
          <w:rFonts w:eastAsia="Times New Roman" w:cs="Times New Roman" w:ascii="Times New Roman" w:hAnsi="Times New Roman"/>
          <w:color w:val="222222"/>
        </w:rPr>
        <w:t>350051, Краснодарский край, г. Краснодар, Дальняя ул, д. 8 корп. 2, кв. 18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зарегистрированн</w:t>
      </w:r>
      <w:r>
        <w:rPr>
          <w:rFonts w:eastAsia="Times New Roman" w:cs="Times New Roman" w:ascii="Times New Roman" w:hAnsi="Times New Roman"/>
        </w:rPr>
        <w:t>ый в качестве ИП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в соответствии с законодательством Российской Федерации, самостоятельно или совместно с другими лицами организующ</w:t>
      </w:r>
      <w:r>
        <w:rPr>
          <w:rFonts w:eastAsia="Times New Roman" w:cs="Times New Roman" w:ascii="Times New Roman" w:hAnsi="Times New Roman"/>
        </w:rPr>
        <w:t>ий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и осуществляющ</w:t>
      </w:r>
      <w:r>
        <w:rPr>
          <w:rFonts w:eastAsia="Times New Roman" w:cs="Times New Roman" w:ascii="Times New Roman" w:hAnsi="Times New Roman"/>
        </w:rPr>
        <w:t xml:space="preserve">ий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обработку персональных данных, а также определяющ</w:t>
      </w:r>
      <w:r>
        <w:rPr>
          <w:rFonts w:eastAsia="Times New Roman" w:cs="Times New Roman" w:ascii="Times New Roman" w:hAnsi="Times New Roman"/>
        </w:rPr>
        <w:t>ий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Обработка персональных данных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сбор;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запись;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систематизацию;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накопление;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хранение;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уточнение (обновление, изменение);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извлечение;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использование;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передачу (распространение, предоставление, доступ);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обезличивание;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блокирование;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удаление;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851" w:right="0" w:hanging="284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уничтожение.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Автоматизированная обработка персональных данных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– обработка персональных данных с помощью средств вычислительной техники;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Распространение персональных данных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– действия, направленные на раскрытие персональных данных неопределенному кругу лиц;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Предоставление персональных данных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Блокирование персональных данных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Уничтожение персональных данных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Обезличивание персональных данных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Информационная система персональных данных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567" w:right="0" w:hanging="567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Трансграничная передача персональных данных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>
      <w:pPr>
        <w:pStyle w:val="LOnormal"/>
        <w:pageBreakBefore w:val="false"/>
        <w:spacing w:lineRule="auto" w:line="240" w:before="30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ПРИНЦИПЫ, ЦЕЛИ И УСЛОВИЯ ОБРАБОТКИ ПЕРСОНАЛЬНЫХ ДАННЫХ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4"/>
        </w:numPr>
        <w:shd w:val="clear" w:fill="auto"/>
        <w:spacing w:lineRule="auto" w:line="240" w:before="30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При обработке персональных данных пользователей Оператор руководствуется следующими принципами: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Обработка персональных данных осуществляется на законной и беспристрастной основе;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Обработке подлежат только персональные данные, которые отвечают целям их обработки;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Содержание и объем обрабатываемых персональных данных соответствуют заявленным целям обработки;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Обрабатываемые персональные данные не являются избыточными по отношению к заявленным целям их обработки;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Обработка персональных данных ограничивается достижением конкретных, заранее определенных и законных целей;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принимает все необходимые меры для обеспечения безопасности персональных данных при их обработке;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прилагает достаточные усилия для обеспечения точности, достаточности и актуальности персональных данных пользователей.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обрабатывает персональные данные пользователей для достижения следующих целей и на следующих условиях: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r>
    </w:p>
    <w:tbl>
      <w:tblPr>
        <w:tblStyle w:val="Table1"/>
        <w:tblW w:w="9348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00"/>
      </w:tblPr>
      <w:tblGrid>
        <w:gridCol w:w="4670"/>
        <w:gridCol w:w="4677"/>
      </w:tblGrid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ЦЕЛЬ ОБРАБОТКИ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УСЛОВИЕ ОБРАБОТКИ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Заключение договоров возмездного оказания услуг по проведению мероприятий (квест-шоу)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Обеспечение надлежащего оказания услуг путем хранения информации пользователей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Исполнение договора, заказчиком (выгодоприобретателем) по которому является субъект персональных данных (п. 5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Улучшение дизайна и функций Сайта на основе анализа поведения пользователей на Сайте и совокупных показателей использования Сайта (общее количество посетителей и страниц)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прав и законных интересов Оператора (п. 7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пользователям Сайта (по их просьбе) информации об условиях их возможного сотрудничества с Оператором или о возможностях приобретения товаров и получения услуг, предлагаемых Оператором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Заключение договора по инициативе субъекта персональных данных, по которому субъект персональных данных будет являться заказчиком (выгодоприобретателем) (п. 5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Для прямого маркетинга и других форм маркетинга или рекламы. Принимая условия настоящего Положения, что выражается в использовании Сайта, пользователь дает свое согласие на продвижение товаров, услуг Оператора на рынке путем осуществления прямых контактов с пользователем с помощью средств связи.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прав и законных интересов Оператора (п. 7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Для маркетинговых исследований, основанных на анализе входных данных и действий документов пользователей, а также на их статусе в каких-либо любых рекламных акциях или других мероприятиях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Осуществление прав и законных интересов Оператора (п. 7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Соблюдение действующего законодательства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Выполнение возложенных законодательством РФ на оператора функций, полномочий и обязанностей (п. 2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Для прямого маркетинга третьих лиц и других форм маркетинга или рекламы; для маркетинговых исследований третьих лиц, основанных на использовании и демографических шаблонах для определенных компьютерных программ, контента, услуг, рекламы, рекламных акций или других функций Сайта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Согласие субъекта данных на обработку его или ее персональных данных (п. 1 ч. 1 ст. 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Предоставление целевой рекламы и оценка в целях маркетинга определенных персональных аспектов, связанных с субъектом данных, в частности анализ или прогнозирование аспектов, касающихся личных предпочтений, интересов, поведения и местоположения субъекта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Согласие субъекта данных на обработку его или ее персональных данных (п.1 ч.1 ст.6 Закона)</w:t>
            </w:r>
          </w:p>
        </w:tc>
      </w:tr>
      <w:tr>
        <w:trPr/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Для целевой рекламы третьих лиц и оценки в целях маркетинга некоторых персональных личных аспектов, связанных с субъектом данных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Согласие субъекта данных на обработку его или ее персональных данных (п. 1 ч. 1 ст. 6 Закона)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numPr>
          <w:ilvl w:val="1"/>
          <w:numId w:val="4"/>
        </w:numPr>
        <w:shd w:val="clear" w:fill="auto"/>
        <w:spacing w:lineRule="auto" w:line="240" w:before="15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В процессе обработки персональных данных пользователей, Оператор не осуществляет принятия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данных. Осуществляя обработку персональных данных с использованием средств автоматизации прогнозирования будущих запросов пользователя и предоставления им индивидуальных предложений, Оператор выполняет требования к автоматизированной обработке персональных данных, предусмотренные Законом и принятыми в соответствии с ним нормативными правовыми актами.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прекращает обработку персональных данных пользователей в следующих случаях: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при наступлении условий прекращения обработки персональных данных или по истечении установленных сроков;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по достижении целей их обработки либо в случае утраты необходимости в достижении этих целей;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по требованию субъекта персональных данных, если обрабатываемые Оператором персональные данные являются неполными, устаревшими, неточными, незаконно полученными или не являются необходимыми для заявленной цели 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в случае выявления неправомерной обработки персональных данных, если обеспечить правомерность обработки персональных данных невозможно;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в случае отзыва субъектом персональных данных согласия на обработку его персональных данных или истечения срока действия такого согласия (если персональные данные обрабатываются Оператором исключительно на основании согласия субъекта персональных данных);</w:t>
      </w:r>
    </w:p>
    <w:p>
      <w:pPr>
        <w:pStyle w:val="LOnormal"/>
        <w:keepNext w:val="false"/>
        <w:keepLines w:val="false"/>
        <w:pageBreakBefore w:val="false"/>
        <w:widowControl/>
        <w:numPr>
          <w:ilvl w:val="2"/>
          <w:numId w:val="4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в случае ликвидации компании.</w:t>
      </w:r>
    </w:p>
    <w:p>
      <w:pPr>
        <w:pStyle w:val="LOnormal"/>
        <w:pageBreakBefore w:val="false"/>
        <w:spacing w:lineRule="auto" w:line="240" w:before="30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КАТЕГОРИИ ПЕРСОНАЛЬНЫХ ДАННЫХ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9"/>
        </w:numPr>
        <w:shd w:val="clear" w:fill="auto"/>
        <w:spacing w:lineRule="auto" w:line="240" w:before="15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обрабатывает следующие категории персональных данных:</w:t>
      </w:r>
    </w:p>
    <w:p>
      <w:pPr>
        <w:pStyle w:val="LOnormal"/>
        <w:pageBreakBefore w:val="false"/>
        <w:numPr>
          <w:ilvl w:val="0"/>
          <w:numId w:val="11"/>
        </w:numPr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</w:rPr>
        <w:t>идентификационные и контактные данные пользователя (полное имя, дата рождения, возраст, пол, адрес электронной почты, номер мобильного телефона, адрес, почтовый индекс, банковский счет, номер кредитной карты, а также платежные данные платежная информация);</w:t>
      </w:r>
    </w:p>
    <w:p>
      <w:pPr>
        <w:pStyle w:val="LOnormal"/>
        <w:pageBreakBefore w:val="false"/>
        <w:numPr>
          <w:ilvl w:val="0"/>
          <w:numId w:val="11"/>
        </w:numPr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</w:rPr>
        <w:t>адрес интернет-протокола пользователя (IP-адрес), геолокация, уникальный идентификатор пользователя, версия установленного программного обеспечения, тип системы, содержимое и страницы, доступные на веб-сайте, даты и время посещений веб-сайта, часовой пояс, учетные записи пользователя в социальных сетях (включая фотографию профиля и информацию об образовании, работе, семейном положении), история платежей с использованием веб-сайта, отпечаток пальца с устройства пользователя и IP (идентификация позиции) во время осуществления платежа.</w:t>
      </w:r>
    </w:p>
    <w:p>
      <w:pPr>
        <w:pStyle w:val="LOnormal"/>
        <w:pageBreakBefore w:val="false"/>
        <w:numPr>
          <w:ilvl w:val="0"/>
          <w:numId w:val="11"/>
        </w:numPr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</w:rPr>
        <w:t>«информация о cookie» [1] пользователя (временные и постоянные файлы cookie)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8"/>
        </w:numPr>
        <w:shd w:val="clear" w:fill="auto"/>
        <w:spacing w:lineRule="auto" w:line="240" w:before="15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не осуществляет обработку специальных категорий персональных данных.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8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не осуществляет обработку биометрических персональных данных.</w:t>
      </w:r>
    </w:p>
    <w:p>
      <w:pPr>
        <w:pStyle w:val="LOnormal"/>
        <w:pageBreakBefore w:val="false"/>
        <w:spacing w:lineRule="auto" w:line="240" w:before="30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СРОК ХРАНЕНИЯ И ПОРЯДОК ПЕРЕДАЧИ ПЕРСОНАЛЬНЫХ ДАННЫХ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2"/>
        </w:numPr>
        <w:shd w:val="clear" w:fill="auto"/>
        <w:spacing w:lineRule="auto" w:line="240" w:before="15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хранит персональные данные столько, сколько требуется для достижения целей их обработки. В силу своей природы эти цели не могут быть достигнуты в течение определенного или обозримого срока в будущем.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2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обменивается персональными данными с третьими лицами только при наличии для этого законных оснований. Передача персональных данных третьим лицам осуществляется только при условии наличия договора с ними или, если такое требование предъявил официальный орган. При этом Оператор осуществляет передачу с использованием соответствующих механизмов безопасности для обеспечения конфиденциальности и защиты.</w:t>
      </w:r>
    </w:p>
    <w:p>
      <w:pPr>
        <w:pStyle w:val="LOnormal"/>
        <w:pageBreakBefore w:val="false"/>
        <w:spacing w:lineRule="auto" w:line="240" w:before="150" w:after="0"/>
        <w:ind w:left="56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Оператор раскрывает персональные данные следующим третьим лицам:</w:t>
      </w:r>
    </w:p>
    <w:p>
      <w:pPr>
        <w:pStyle w:val="LOnormal"/>
        <w:pageBreakBefore w:val="false"/>
        <w:numPr>
          <w:ilvl w:val="0"/>
          <w:numId w:val="13"/>
        </w:numPr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</w:rPr>
        <w:t>платежным системам, с которыми Оператор заключил соответствующее соглашение для обработки платежей пользователей Сайта;</w:t>
      </w:r>
    </w:p>
    <w:p>
      <w:pPr>
        <w:pStyle w:val="LOnormal"/>
        <w:pageBreakBefore w:val="false"/>
        <w:numPr>
          <w:ilvl w:val="0"/>
          <w:numId w:val="13"/>
        </w:numPr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</w:rPr>
        <w:t>провайдерам услуг хостинга, обслуживания и обеспечения безопасности работы Сайта</w:t>
      </w:r>
    </w:p>
    <w:p>
      <w:pPr>
        <w:pStyle w:val="LOnormal"/>
        <w:pageBreakBefore w:val="false"/>
        <w:numPr>
          <w:ilvl w:val="0"/>
          <w:numId w:val="13"/>
        </w:numPr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</w:rPr>
        <w:t>рекламным и маркетинговым компаниям, которые объединяют персональные данные из разных источников для оценки определенных персональных личных аспектов, относящихся к пользователю, а также для проведения маркетинговых исследований и предоставления услуг рекламы и маркетинга третьим лицам;</w:t>
      </w:r>
    </w:p>
    <w:p>
      <w:pPr>
        <w:pStyle w:val="LOnormal"/>
        <w:pageBreakBefore w:val="false"/>
        <w:numPr>
          <w:ilvl w:val="0"/>
          <w:numId w:val="13"/>
        </w:numPr>
        <w:ind w:left="851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</w:rPr>
        <w:t>государственным органам, включая налоговые органы и полицию.</w:t>
      </w:r>
    </w:p>
    <w:p>
      <w:pPr>
        <w:pStyle w:val="LOnormal"/>
        <w:pageBreakBefore w:val="false"/>
        <w:spacing w:lineRule="auto" w:line="240" w:before="30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ПРАВА СУБЪЕКТА ПЕРСОНАЛЬНЫХ ДАННЫХ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2"/>
        </w:numPr>
        <w:shd w:val="clear" w:fill="auto"/>
        <w:spacing w:lineRule="auto" w:line="240" w:before="15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Субъект персональных данных имеет право на получение информации, касающейся обработки его персональных данных.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2"/>
        </w:numPr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Для реализации указанных требований субъект персональных данных должен направить Оператору соответствующий письменный запрос на электронный адрес: </w:t>
      </w:r>
      <w:r>
        <w:rPr>
          <w:rFonts w:eastAsia="Times New Roman" w:cs="Times New Roman" w:ascii="Times New Roman" w:hAnsi="Times New Roman"/>
          <w:color w:val="222222"/>
          <w:highlight w:val="white"/>
        </w:rPr>
        <w:t>finance.fortb@gmail.com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2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Срок для предоставления пользователю запрашиваемой информации не должен превышать 30 дней с даты получения запроса. Срок уточнения неполных, неточных или неактуальных персональных данных, а также срок для обработки запроса пользователя о незаконно полученных или не являющихся необходимыми для целей обработки данных, составляет 7 рабочих дней со дня получения Оператором соответствующего запроса с подтверждающей данные обстоятельства информацией.</w:t>
      </w:r>
    </w:p>
    <w:p>
      <w:pPr>
        <w:pStyle w:val="LOnormal"/>
        <w:pageBreakBefore w:val="false"/>
        <w:spacing w:lineRule="auto" w:line="240" w:before="30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БЕЗОПАСНОСТЬ ПЕРСОНАЛЬНЫХ ДАННЫХ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5"/>
        </w:numPr>
        <w:shd w:val="clear" w:fill="auto"/>
        <w:spacing w:lineRule="auto" w:line="240" w:before="15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Для обеспечения безопасности персональных данных пользователей при их обработке Оператор принимает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5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В целях обеспечения адекватной защиты персональных данных пользователей Оператор проводит оценку вреда, который может быть причинен в случае нарушения безопасности персональных данных пользователей, а также определяет актуальные угрозы безопасности персональных данных пользователей при их обработке в информационных системах персональных данных.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5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разработал и принял локальные акты по вопросам безопасности персональных данных. Сотрудники, имеющие доступ к персональным данным, ознакомлены с настоящим Положением и локальными актами по вопросам безопасности персональных данных.</w:t>
      </w:r>
    </w:p>
    <w:p>
      <w:pPr>
        <w:pStyle w:val="LOnormal"/>
        <w:pageBreakBefore w:val="false"/>
        <w:spacing w:lineRule="auto" w:line="240" w:before="30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ЗАЩИТА ПЕРСОНАЛЬНЫХ ДАННЫХ ДЕТЕЙ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7"/>
        </w:numPr>
        <w:shd w:val="clear" w:fill="auto"/>
        <w:spacing w:lineRule="auto" w:line="240" w:before="15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Оператор понимает важность защиты интересов детей в сети Интернет, поэтому Оператор принимает дополнительные меры предосторожности для обеспечения конфиденциальности и безопасности детей при использовании ими Сайта.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7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Детям младше 14 лет (или младше минимального возраста, установленного законодательством соответствующей страны), запрещено пользоваться Сайтом и (или) производить покупки продуктов Оператора (заключения договоров и внесения оплат на Сайте) без подтвержденного согласия родителей или опекунов.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7"/>
        </w:numPr>
        <w:shd w:val="clear" w:fill="auto"/>
        <w:spacing w:lineRule="auto" w:line="240" w:before="0" w:after="0"/>
        <w:ind w:left="567" w:right="0" w:hanging="567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Если Вам станет известно о том, что ребенок в возрасте до 14 лет (или младше минимального возраста, установленного законодательством соответствующей страны) предоставил Оператору свои персональные данные, свяжитесь с Оператором по электронной почте </w:t>
      </w:r>
      <w:r>
        <w:rPr>
          <w:rFonts w:eastAsia="Times New Roman" w:cs="Times New Roman" w:ascii="Times New Roman" w:hAnsi="Times New Roman"/>
          <w:color w:val="222222"/>
          <w:highlight w:val="white"/>
        </w:rPr>
        <w:t>finance.fortb@gmail.com</w:t>
      </w:r>
      <w:r>
        <w:rPr>
          <w:rFonts w:eastAsia="Times New Roman" w:cs="Times New Roman" w:ascii="Times New Roman" w:hAnsi="Times New Roman"/>
          <w:color w:val="222222"/>
        </w:rPr>
        <w:t xml:space="preserve">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и мы примем меры для скорейшего удаления этой информации.</w:t>
      </w:r>
    </w:p>
    <w:p>
      <w:pPr>
        <w:pStyle w:val="LOnormal"/>
        <w:pageBreakBefore w:val="false"/>
        <w:spacing w:lineRule="auto" w:line="240" w:before="300" w:after="0"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ЗАКЛЮЧИТЕЛЬНЫЕ ПОЛОЖЕНИЯ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0"/>
        </w:numPr>
        <w:shd w:val="clear" w:fill="auto"/>
        <w:spacing w:lineRule="auto" w:line="240" w:before="15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 xml:space="preserve">Оператор может время от времени вносить изменения в настоящее Положение по собственному усмотрению, что будет отражено на странице Положения на Сайте. 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0"/>
        </w:numPr>
        <w:shd w:val="clear" w:fill="auto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  <w:t>Условия настоящего Положения не распространяются ни на какие другие сайты и не применимы к веб-сайтам третьих лиц, которые могут содержать упоминание о Сайте Оператора либо самим Оператором, либо какой-либо аффилированной компании Оператора, с которых могут делаться ссылки на Сайт, а также ссылки с этого Сайта на другие сайты сети Интернет.</w:t>
      </w:r>
    </w:p>
    <w:p>
      <w:pPr>
        <w:pStyle w:val="LOnormal"/>
        <w:pageBreakBefore w:val="false"/>
        <w:pBdr>
          <w:top w:val="single" w:sz="6" w:space="0" w:color="000000"/>
        </w:pBdr>
        <w:spacing w:lineRule="auto" w:line="240" w:before="15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br/>
        <w:t>[1] Файлы cookies – это небольшие текстовые файлы, размещаемые на жестких дисках вашего компьютера во время посещения сайтов, предназначенные для повышения эффективности работы сайтов, а также получения владельцем сайта информации о ваших предпочтениях. Большинство браузеров позволяют просматривать файлы cookies и управлять ими, а также отказаться от получения файлов cookies и удалить их с жесткого диска устройства.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80" w:hanging="3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false"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2"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0"/>
        <w:szCs w:val="20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LOnormal"/>
    <w:next w:val="LOnormal"/>
    <w:qFormat/>
    <w:pPr>
      <w:pageBreakBefore w:val="false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2">
    <w:name w:val="Heading 2"/>
    <w:basedOn w:val="LOnormal"/>
    <w:next w:val="LOnormal"/>
    <w:qFormat/>
    <w:pPr>
      <w:pageBreakBefore w:val="false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4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5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quest-fb.ru/balashikha_fb2/" TargetMode="External"/><Relationship Id="rId3" Type="http://schemas.openxmlformats.org/officeDocument/2006/relationships/hyperlink" Target="https://quest-fb.ru/balashikha_fb2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6</Pages>
  <Words>2002</Words>
  <Characters>14688</Characters>
  <CharactersWithSpaces>16547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2021-11-24T13:11:02Z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